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12 Monate Zeitplan</w:t>
      </w:r>
    </w:p>
    <w:p>
      <w:pPr>
        <w:jc w:val="left"/>
      </w:pPr>
      <w:r>
        <w:rPr>
          <w:sz w:val="24"/>
        </w:rPr>
        <w:t>12 Monate Zeitplan – Marketingstrategie 2025</w:t>
        <w:br/>
        <w:br/>
        <w:t>Januar:</w:t>
        <w:br/>
        <w:t>- Erstellung der Marketingstrategie</w:t>
        <w:br/>
        <w:t>- Auswahl der Werbepartner</w:t>
        <w:br/>
        <w:br/>
        <w:t>Februar:</w:t>
        <w:br/>
        <w:t>- Start der Kampagnenplanung</w:t>
        <w:br/>
        <w:t>- Vorbereitung auf Messebeteiligung</w:t>
        <w:br/>
        <w:br/>
        <w:t>März bis Dezember:</w:t>
        <w:br/>
        <w:t>- Durchführung der Kampagnen</w:t>
        <w:br/>
        <w:t>- Monitoring und Erfolgskontrolle</w:t>
        <w:br/>
        <w:t>- Planung der nächsten Jahresstrategie</w:t>
        <w:br/>
        <w:br/>
        <w:t>Dieser Zeitplan hilft, die Ziele über das Jahr hinweg zu verfolgen.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