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Alarm und Notfallplan</w:t>
      </w:r>
    </w:p>
    <w:p>
      <w:r>
        <w:t>ALARM- UND NOTFALLPLAN</w:t>
        <w:br/>
        <w:br/>
        <w:t>1. Notrufnummern:</w:t>
        <w:br/>
        <w:t xml:space="preserve">   - Polizei: 110</w:t>
        <w:br/>
        <w:t xml:space="preserve">   - Feuerwehr: 112</w:t>
        <w:br/>
        <w:t xml:space="preserve">   - Notarzt: 112</w:t>
        <w:br/>
        <w:t xml:space="preserve">   - Interne Notfallnummer: [XXXXXX]</w:t>
        <w:br/>
        <w:br/>
        <w:t>2. Verhalten im Brandfall:</w:t>
        <w:br/>
        <w:t xml:space="preserve">   - Ruhe bewahren</w:t>
        <w:br/>
        <w:t xml:space="preserve">   - Alarm auslösen</w:t>
        <w:br/>
        <w:t xml:space="preserve">   - Gebäude geordnet verlassen</w:t>
        <w:br/>
        <w:t xml:space="preserve">   - Sammelpunkt: [Ort]</w:t>
        <w:br/>
        <w:br/>
        <w:t>3. Verhalten bei medizinischen Notfällen:</w:t>
        <w:br/>
        <w:t xml:space="preserve">   - Erste Hilfe leisten</w:t>
        <w:br/>
        <w:t xml:space="preserve">   - Notruf absetzen</w:t>
        <w:br/>
        <w:t xml:space="preserve">   - Patienten stabilisieren</w:t>
        <w:br/>
        <w:br/>
        <w:t>4. Verhalten bei Einbruch oder Überfall:</w:t>
        <w:br/>
        <w:t xml:space="preserve">   - Keine Gegenwehr leisten</w:t>
        <w:br/>
        <w:t xml:space="preserve">   - Polizei verständigen</w:t>
        <w:br/>
        <w:t xml:space="preserve">   - Beschreibung der Täter festhalten</w:t>
        <w:br/>
        <w:br/>
        <w:t>Dieser Plan ist gut sichtbar an mehreren Orten auszuhängen.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