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Eisenhower Matrix</w:t>
      </w:r>
    </w:p>
    <w:p>
      <w:r>
        <w:t>EISENHOWER-MATRIX</w:t>
        <w:br/>
        <w:br/>
        <w:t>| **Dringend &amp; Wichtig** | **Nicht Dringend &amp; Wichtig** |</w:t>
        <w:br/>
        <w:t>|---|---|</w:t>
        <w:br/>
        <w:t>| Sofort erledigen | Terminieren |</w:t>
        <w:br/>
        <w:t>| Beispiel: Kundenanfrage | Beispiel: Langfristige Planung |</w:t>
        <w:br/>
        <w:br/>
        <w:t>| **Dringend &amp; Nicht Wichtig** | **Nicht Dringend &amp; Nicht Wichtig** |</w:t>
        <w:br/>
        <w:t>|---|---|</w:t>
        <w:br/>
        <w:t>| Delegieren | Eliminieren |</w:t>
        <w:br/>
        <w:t>| Beispiel: Telefonanruf | Beispiel: Soziale Medien durchscrollen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