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Bereichsleiter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Bereichsleiter | Unternehmensgruppe Musterstadt | 2017 - heute</w:t>
        <w:br/>
        <w:t>- Gesamtverantwortung für einen definierten Bereich im Unternehmen</w:t>
        <w:br/>
        <w:t>- Leitung von Projektteams</w:t>
        <w:br/>
        <w:t>- Strategische Planung und Umsetzung</w:t>
        <w:br/>
        <w:br/>
        <w:t>Ausbildung:</w:t>
        <w:br/>
        <w:t>Master Betriebswirtschaft | Musteruniversität | 2012 - 2017</w:t>
        <w:br/>
        <w:t>- Abschluss: Bereichsleiter</w:t>
        <w:br/>
        <w:br/>
        <w:t>Fähigkeiten:</w:t>
        <w:br/>
        <w:t>- Führungskompetenz</w:t>
        <w:br/>
        <w:t>- Strategisches Denken</w:t>
        <w:br/>
        <w:t>- Teammanagement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