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Ordner Etiketten</w:t>
      </w:r>
    </w:p>
    <w:p>
      <w:pPr>
        <w:pStyle w:val="Heading2"/>
      </w:pPr>
      <w:r>
        <w:t>Vorlagen</w:t>
      </w:r>
    </w:p>
    <w:p>
      <w:pPr>
        <w:pStyle w:val="ListBullet"/>
      </w:pPr>
      <w:r>
        <w:t>1. Buchhaltung</w:t>
      </w:r>
    </w:p>
    <w:p>
      <w:pPr>
        <w:pStyle w:val="ListBullet"/>
      </w:pPr>
      <w:r>
        <w:t>2. Verträge</w:t>
      </w:r>
    </w:p>
    <w:p>
      <w:pPr>
        <w:pStyle w:val="ListBullet"/>
      </w:pPr>
      <w:r>
        <w:t>3. Personalakten</w:t>
      </w:r>
    </w:p>
    <w:p>
      <w:pPr>
        <w:pStyle w:val="ListBullet"/>
      </w:pPr>
      <w:r>
        <w:t>4. Rechnungen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